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4EF" w:rsidRPr="002434EF" w:rsidRDefault="002434EF" w:rsidP="002434EF">
      <w:pPr>
        <w:shd w:val="clear" w:color="auto" w:fill="FFFFFF"/>
        <w:spacing w:after="0" w:line="554" w:lineRule="atLeast"/>
        <w:outlineLvl w:val="0"/>
        <w:rPr>
          <w:rFonts w:ascii="TH SarabunIT๙" w:eastAsia="Times New Roman" w:hAnsi="TH SarabunIT๙" w:cs="TH SarabunIT๙"/>
          <w:b/>
          <w:bCs/>
          <w:color w:val="37590C"/>
          <w:kern w:val="36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37590C"/>
          <w:kern w:val="36"/>
          <w:sz w:val="32"/>
          <w:szCs w:val="32"/>
          <w:cs/>
          <w14:ligatures w14:val="none"/>
        </w:rPr>
        <w:t>๐</w:t>
      </w:r>
      <w:r w:rsidRPr="002434EF">
        <w:rPr>
          <w:rFonts w:ascii="TH SarabunIT๙" w:eastAsia="Times New Roman" w:hAnsi="TH SarabunIT๙" w:cs="TH SarabunIT๙"/>
          <w:b/>
          <w:bCs/>
          <w:color w:val="37590C"/>
          <w:kern w:val="36"/>
          <w:sz w:val="32"/>
          <w:szCs w:val="32"/>
          <w14:ligatures w14:val="none"/>
        </w:rPr>
        <w:t xml:space="preserve">10 </w:t>
      </w:r>
      <w:r w:rsidRPr="002434EF">
        <w:rPr>
          <w:rFonts w:ascii="TH SarabunIT๙" w:eastAsia="Times New Roman" w:hAnsi="TH SarabunIT๙" w:cs="TH SarabunIT๙"/>
          <w:b/>
          <w:bCs/>
          <w:color w:val="37590C"/>
          <w:kern w:val="36"/>
          <w:sz w:val="32"/>
          <w:szCs w:val="32"/>
          <w:cs/>
          <w14:ligatures w14:val="none"/>
        </w:rPr>
        <w:t>นโยบายคุ้มครองข้อมูลส่วนบุคคล</w:t>
      </w:r>
    </w:p>
    <w:p w:rsidR="00FD0A17" w:rsidRDefault="00FD0A17"/>
    <w:p w:rsidR="002434EF" w:rsidRDefault="002434EF">
      <w:r w:rsidRPr="002434EF">
        <w:rPr>
          <w:rFonts w:ascii="TH SarabunIT๙" w:eastAsia="Times New Roman" w:hAnsi="TH SarabunIT๙" w:cs="TH SarabunIT๙"/>
          <w:b/>
          <w:bCs/>
          <w:color w:val="37590C"/>
          <w:kern w:val="36"/>
          <w:sz w:val="32"/>
          <w:szCs w:val="32"/>
          <w:cs/>
          <w14:ligatures w14:val="none"/>
        </w:rPr>
        <w:t>นโยบายคุ้มครองข้อมูลส่วนบุคคล</w:t>
      </w:r>
      <w:r>
        <w:t xml:space="preserve"> Privacy policy  </w:t>
      </w:r>
      <w:r>
        <w:rPr>
          <w:rFonts w:hint="cs"/>
          <w:cs/>
        </w:rPr>
        <w:t>องค์การบริหารส่วนตำบลหนองนาง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กำหนดให้มีนโยบายการคุ้มครองข้อมูลส่วนบุคคลที่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มีการเก็บรวบรวม ใช้ หรือเปิดเผยรวมถึงการบริหารจัดการข้อมูล ตามภารกิจ หน้าที่และอำนาจของ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ให้เป็นไปตามพระราชบัญญัติคุ้มครองข้อมูลส่วนบุคคล พ.ศ.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2562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ดังนี้</w:t>
      </w:r>
    </w:p>
    <w:p w:rsidR="002434EF" w:rsidRPr="002434EF" w:rsidRDefault="002434EF" w:rsidP="00243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ขอบเขตการบังคับใช้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นโยบายนี้ ใช้บังคับกับข้อมูลส่วนบุคคลซึ่งมีความสัมพันธ์กับ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ในปัจจุบันและในอนาคต ซึ่งถูกประมวลผลข้อมูลส่วนบุคคลโดยพนักงานเจ้าหน้าที่ และรวมถึงคู่สัญญาหรือบุคคลภายนอกที่ประมวลผลแทนหรือในนาม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 ภายใต้ผลิตภัณฑ์และบริการต่าง ๆ เช่น เว็บไซต์ ระบบ แอปพลิเคชัน เอกสารหรือการดำเนินการในรูปแบบอื่นที่ควบคุมดูแลโดย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บุคคลซึ่งมีความสัมพันธ์กับ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ตามวรรคแรกให้หมายรวมถึง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ผู้บริหาร ผู้ช่วยผู้บริหาร สมาชิกสภา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พนักงานเจ้าหน้าที่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ผู้ติดต่อราชการ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ผู้สมัครสอบเพื่อบรรจุเป็นพนักงาน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ผู้เข้าชมหรือใช้งานเว็บไซต์ แอปพลิเคชัน อุปกรณ์ หรือช่องทางการสื่อสารอื่น ๆ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ที่อยู่ในความรับผิดชอบของ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</w:p>
    <w:p w:rsidR="002434EF" w:rsidRPr="002434EF" w:rsidRDefault="002434EF" w:rsidP="0024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บุคคลอื่นที่สำนักงานเก็บรวบรวมข้อมูลส่วนบุคคล เช่น บุคคลในครอบครัวของข้าราชการ หรือเจ้าหน้าที่  เป็นต้น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2. 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บทนิยาม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สำนักงาน”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  <w:proofErr w:type="gram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proofErr w:type="gramEnd"/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ข้อมูลส่วนบุคคลที่มีความอ่อนไหว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หมายความว่า ข้อมูลเกี่ยวกับเชื้อชาติ เผ่าพันธุ์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ความคิดเห็นทางการเมือง ความเชื่อในลัทธิ ศาสนาหรือปรัชญา พฤติกรรมทางเพศ ประวัติอาชญากรรม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ข้อมูลสุขภาพ ความพิการ ข้อมูลสหภาพแรงงาน ข้อมูลพันธุกรรม ข้อมูลชีวภาพหรือข้อมูลอื่นใดซึ่งกระทบต่อเจ้าของข้อมูลส่วนบุคคลในทำนองเดียวกัน ตามที่คณะกรรมการคุ้มครองข้อมูลส่วนบุคคลประกาศกำหนด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lastRenderedPageBreak/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การประมวลผลข้อมูลส่วนบุคคล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การดำเนินการใดๆ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br/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ส่งต่อ เผยแพร่ โอน รวม ลบ ทำลาย เป็นต้น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เจ้าของข้อมูลส่วนบุคคล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บุคคลธรรมดาซึ่งเป็นเจ้าของข้อมูลส่วนบุคคลที่สำนักงานเก็บรวบรวม ใช้ หรือเปิดเผย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ผู้ควบคุมข้อมูลส่วนบุคคล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”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สำนักงานหรือบุคคลที่มีอำนาจตัดสินใจเกี่ยวกับการเก็บรวบรวม ใช้ หรือเปิดเผยข้อมูลส่วนบุคคลแทน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“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ผู้ประมวลผลข้อมูลส่วนบุคคล”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หมายความว่า สำนักงานหรือ บุคคลหรือนิติบุคคลซึ่งดำเนินการเกี่ยวกับการเก็บรวบรวม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บุคคลหรือนิติบุคคลซึ่งดำเนินการดังกล่าวไม่เป็นผู้ควบคุมข้อมูลส่วนบุคคล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3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แหล่งที่มาของข้อมูลส่วนบุคคลที่สำนักงานเก็บรวบรวม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สำนักงานจะเก็บรวบรวมหรือได้มาซึ่งข้อมูลส่วนบุคคลประเภทต่าง ๆ จากแหล่งข้อมูลดังต่อไปนี้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ข้อมูลที่เก็บรวบรวมจากเจ้าของข้อมูลส่วนบุคคลโดยตรงในช่องทางให้บริการต่าง ๆ เช่น ขั้นตอนการสมัคร ลงทะเบียน สมัครงาน ลงนามในสัญญา เอกสาร ทำแบบสำรวจหรือใช้งานผลิตภัณฑ์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การดำเนินการ บริการ หรือช่องทางบริการอื่นที่ควบคุมดูแลโดยสำนักงาน หรือเมื่อเจ้าของข้อมูลส่วนบุคคลติดต่อสื่อสารกับสำนักงาน ณ ที่ทำการหรือผ่านช่องทางติดต่ออื่นดำเนินการโดยสำนักงานเป็นต้น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๒) ข้อมูลที่เก็บรวบรวมจากการที่เจ้าของข้อมูลส่วนบุคคลเข้าใช้งานเว็บไซต์ ผลิตภัณฑ์ หรือบริการอื่น </w:t>
      </w:r>
      <w:proofErr w:type="gram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ๆ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ตามสัญญาหรือตามพันธกิจของสำนักงานเช่น</w:t>
      </w:r>
      <w:proofErr w:type="gramEnd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การติดตามพฤติกรรมการใช้งานเว็บไซต์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ผลิตภัณฑ์ การดำเนินการหรือบริการของสำนักงานด้วยการใช้คุกกี้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Cookies)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หรือจากซอฟต์แวร์บนอุปกรณ์ของเจ้าของข้อมูลส่วนบุคคล เป็นต้น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สำนักงาน เช่น การเชื่อมโยงบริการดิจิทัลของหน่วยงานของรัฐในการให้บริการเพื่อประโยชน์สาธารณะแบบเบ็ดเสร็จแก่เจ้าของข้อมูลส่วนบุคคลเอง  การรับข้อมูลส่วนบุคคลจากหน่วยงานของรัฐแห่งอื่นในฐานะที่สำนักงานมีหน้าที่ตามกฎหมาย  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ความจำเป็นเพื่อให้บริการตามสัญญาที่อาจมีการแลกเปลี่ยนข้อมูลส่วนบุคคลกับหน่วยงานคู่สัญญาได้  เป็นต้น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นอกจากนี้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ยังหมายความรวมถึงกรณีที่เจ้าของข้อมูลส่วนบุคคลเป็นผู้ให้ข้อมูลส่วนบุคคล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ของบุคคลภายนอกแก่สำนักงาน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ในกรณีนี้ เจ้าของข้อมูลส่วนบุคคลมีหน้าที่รับผิดชอบ ในการแจ้งรายละเอียดตามนโยบายนี้หรือประกาศของผลิตภัณฑ์หรือบริการนั้น ๆ ตามแต่กรณีให้บุคคลดังกล่าวทราบ ตลอดจนต้องดำเนินการขอความยินยอมจากบุคคลนั้นหากเป็นกรณีที่ต้องได้รับความยินยอมในการเปิดเผยข้อมูลแก่สำนักงา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ในกรณีที่เจ้าของข้อมูลส่วนบุคคลปฏิเสธไม่ให้ข้อมูลที่มีความจำเป็นในการให้บริการ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ของสำนักงานอาจเป็นผลให้สำนักงาน ไม่สามารถให้บริการนั้นแก่เจ้าของข้อมูลส่วนบุคคลดังกล่าวได้ทั้งหมดหรือบางส่วน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4.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ฐานกฎหมายในการเก็บรวบรวมข้อมูลส่วนบุคคล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พิจารณากำหนดฐานในการเก็บรวบรวมข้อมูลส่วนบุคคลตามความเหมาะสมและบริบทการให้บริการสาธารณะตามหน้าที่และอำนาจ โดยใช้ฐานกฎหมายในการเก็บรวบรวมข้อมูลส่วนบุคคล ดังนี้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4.1 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เพื่อการปฏิบัติหน้าที่ตามกฎหมายจัดตั้งและภารกิจรับการถ่ายโอน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4.2 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เป็นการจำเป็นเพื่อประโยชน์โดยชอบด้วยกฎหมาย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4.3 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เป็นการจำเป็นเพื่อการป้องกันหรือระงับอันตรายต่อชีวิต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ร่างกาย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หรือสุขภาพของบุคคล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4.4 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เพื่อการปฏิบัติตามสัญญา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4.5 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เพื่อการดำเนินภารกิจเพื่อประโยชน์สาธารณะ หรือการใช้อำนาจรัฐที่สำนักงานได้รับ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4.6 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เพื่อการจัดทำเอกสารประวัติศาสตร์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วิจัยหรือสถิติที่สำคัญ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4.7 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ความยินยอมของเจ้าของข้อมูลส่วนบุคคล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ที่สำนักงานมีความจำเป็นต้องเก็บรวบรวมข้อมูลส่วนบุคคลตามฐานกฎหมายในการเก็บรวบรวมข้อมูลข้างต้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ากเจ้าของข้อมูลส่วนบุคคลปฏิเสธไม่ให้ข้อมูลส่วนบุคคลหรือคัดค้านการดำเนินการประมวลผลตามวัตถุประสงค์ของกิจกรรม อาจมีผลทำให้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ไม่สามารถดำเนินการหรือให้บริการตามที่เจ้าของข้อมูลส่วนบุคคลร้องขอได้ทั้งหมดหรือบางส่วน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5.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ประเภทของข้อมูลส่วนบุคคลที่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เก็บรวบรวม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สำนักงานอาจเก็บรวบรวมหรือได้มาซึ่งข้อมูลส่วนบุคคลดังต่อไปนี้ โดยขึ้นอยู่กับบริการหรือบริบทความสัมพันธ์ที่เจ้าของข้อมูลส่วนบุคคลมีกับสำนักงานรวมถึงข้อพิจารณาอื่นที่มีผลกับการเก็บรวบรวมข้อมูลส่วนบุคคล ดังนี้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5.1 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ข้อมูลเฉพาะตัวบุคคล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5.2 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ข้อมูลเกี่ยวกับคุณลักษณะของบุคคล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5.3 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ข้อมูลสำหรับการติดต่อ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5.4 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ข้อมูลเกี่ยวกับการทำงานและการศึกษา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5.5 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ข้อมูลเกี่ยวกับกรมธรรม์ประกันภัย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5.6 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ข้อมูลเกี่ยวกับความสัมพันธ์ทางสังคม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5.7 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ข้อมูลเกี่ยวกับการใช้บริการ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5.8 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ข้อมูลส่วนบุคคลอ่อนไหว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ระเภทข้อมูลส่วนบุคคลที่ระบุไว้ข้างต้นเป็นเพียงกรอบการเก็บรวบรวมข้อมูลส่วนบุคคลของสำนักงานเป็นการทั่วไป ทั้งนี้ เฉพาะข้อมูล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6.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คุกกี้ (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Cookies)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สำนักงานจะเก็บรวบรวมและใช้คุกกี้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รวมถึงเทคโนโลยีอื่นในลักษณะเดียวกันในเว็บไซต์ที่อยู่ภายใต้ความดูแลของสำนักงาน เช่น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www.</w:t>
      </w:r>
      <w:r w:rsidRPr="002434EF">
        <w:t xml:space="preserve">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https://nongnang.go.th/index.php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หรือบนอุปกรณ์หรือบริการที่เจ้าของข้อมูลส่วนบุคคลใช้งาน </w:t>
      </w:r>
      <w:proofErr w:type="gram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 เพื่อการดำเนินการด้านความปลอดภัยในการให้บริการของสำนักงานและเพื่อให้ผู้ใช้งานได้รับความสะดวกและประสบการณ์ที่ดีในการใช้งานบริการสาธารณะตามหน้าที่และอำนาจ</w:t>
      </w:r>
      <w:proofErr w:type="gramEnd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และข้อมูลเหล่านี้จะถูกนำไปเพื่อปรับปรุงเว็บไซต์ของสำนักงานให้ตรงกับความต้องการของเจ้าของข้อมูล โดยสามารถตั้งค่าหรือลบการใช้งานคุกกี้ได้ด้วยตนเองจากการตั้งค่าในเว็บ</w:t>
      </w:r>
      <w:proofErr w:type="spell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เบ</w:t>
      </w:r>
      <w:proofErr w:type="spellEnd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ราว์เชอร์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Web Browser)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ของเจ้าของข้อมูลส่วนบุคคล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7.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ข้อมูลส่วนบุคคลของผู้เยาว์ คนไร้ความสามารถและคนเสมือนไร้ความสามารถ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กรณีที่สำนักงานทราบว่าข้อมูลส่วนบุคคลที่จำเป็นต้องได้รับความยินยอมในการเก็บรวบรวม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เป็นของบุคคลซึ่งเป็นผู้เยาว์ คนไร้ความสามารถ หรือคนเสมือนไร้ความสามารถ สำนักงาน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 ตามแต่กรณี ทั้งนี้ เป็นไปตามเงื่อนไขที่กฎหมายกำหนด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กรณีที่สำนักงานไม่ทราบมาก่อนว่าเจ้าของข้อมูลส่วนบุคคลเป็นผู้เยาว์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ตรวจสอบพบในภายหลังว่าสำนักงานได้เก็บรวบรวมข้อมูลส่วนบุคคลของบุคคลดังกล่าวโดยยังมิได้รับความยินยอมจากผู้ใช้อำนาจปกครองที่มีอำนาจกระทำการแทนตามกฎหมาย หากสำนักงานไม่มีเหตุอันชอบด้วยกฎหมายประการอื่นในการเก็บรวบรวมข้อมูลของบุคคลดังกล่าว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จะดำเนินการลบทำลายข้อมูลส่วนบุคคลนั้นโดยเร็ว เว้นแต่ผู้ใช้อำนาจปกครองที่มีอำนาจกระทำการแทนผู้เยาว์ หรือผู้อนุบาล หรือผู้พิทักษ์ ให้ความยินยอมในการเก็บรวบรวม ใช้ หรือเปิดเผยข้อมูลดังกล่าวต่อไป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8.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วัตถุประสงค์ในการเก็บรวบรวมข้อมูลส่วนบุคคล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สำนักงานดำเนินการเก็บรวบรวมหรือได้มาซึ่งข้อมูลส่วนบุคคลเพื่อวัตถุประสงค์ดังต่อไปนี้ โดยขึ้นอยู่กับกิจกรรมที่ให้บริการสาธารณะตามหน้าที่และอำนาจ ตลอดจนบริบทความสัมพันธ์ที่เจ้าของข้อมูลส่วนบุคคลมีกับสำนักงาน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เพื่อนำไปใช้งานภายใต้ภารกิจ หน้าที่และอำนาจตามกฎหมายที่อยู่ในความรับผิดชอบของสำนักงานหรือดำเนินการตามที่จำเป็นเพื่อดำเนินประโยชน์สาธารณะให้สำเร็จลุล่วงตามที่สำนักงานได้รับมอบ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เพื่อการดำเนินการตามสัญญาระหว่างสำนักงานกับบุคคลที่เกี่ยวข้อง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เพื่อการดำเนินการทางธุรกรรมของสำนักงาน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๔)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ควบคุมดูแล ใช้งาน ติดตาม ตรวจสอบและบริหารจัดการบริการต่าง ๆ เพื่ออำนวยความสะดวกตามความมุ่งหมายของเจ้าของข้อมูลส่วนบุคคล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๕)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เพื่อเก็บรักษาและปรับปรุงข้อมูลอันเกี่ยวกับเจ้าของข้อมูลส่วนบุคคล รวมทั้งเอกสารที่มีการกล่าวอ้างถึงเจ้าของข้อมูลส่วนบุคคล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๖)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จัดทำบันทึกรายการการประมวลผลข้อมูลส่วนบุคคลตามที่กฎหมายกำหนด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๗)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วิเคราะห์ข้อมูล รวมถึงแก้ไขปัญหาที่เกี่ยวกับบริการสาธารณะตามหน้าที่และอำนาจ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๘)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เพื่อดำเนินการตามที่จำเป็นในการบริหารจัดการภายในองค์กรรวมถึงการรับสมัครงาน การสรรหากรรมการหรือผู้ดำรงตำแหน่งต่าง ๆ การประเมินคุณสมบัติ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๙)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และอาจเกิดความเสียหายต่อทั้งสำนักงานและเจ้าของข้อมูลส่วนบุคคล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๑๐)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การยืนยันตัวตน พิสูจน์ตัวตนและตรวจสอบข้อมูลของเจ้าของข้อมูลส่วนบุคคล เมื่อติดต่อใช้บริการสาธารณะตามหน้าที่และอำนาจ หรือใช้สิทธิตามกฎหมาย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๑๑)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ปรับปรุงและพัฒนาคุณภาพผลิตภัณฑ์และบริการให้ทันสมัย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๑๒)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การประเมินและบริหารจัดการความเสี่ยง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๑๓)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ส่งการแจ้งเตือน การยืนยันการทำคำสั่ง ติดต่อสื่อสารและแจ้งข่าวสารไปยังเจ้าของข้อมูลส่วนบุคคล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๑๔)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เพื่อจัดทำและส่งมอบเอกสารหรือข้อมูลที่มีความเกี่ยวข้องและจำเป็น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๑๕)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ยืนยันตัวตน ป้องกันการสแปม หรือการกระทำที่ไม่ได้รับอนุญาต หรือผิดกฎหมาย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๑๖)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ตรวจสอบการเข้าถึงและการใช้บริการของสำนักงานทั้งในภาพรวมและรายบุคคล เพื่อวัตถุประสงค์ที่เกี่ยวกับการค้นคว้า และการวิเคราะห์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๑๗)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ดำเนินการตามที่จำเป็นเพื่อปฏิบัติตามหน้าที่ที่สำนักงานมีต่อหน่วยงานที่มีอำนาจควบคุม หน่วยงานด้านภาษี การบังคับใช้กฎหมาย หรือภาระผูกพันตามกฎหมาย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๑๘)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ดำเนินการตามที่จำเป็นเพื่อประโยชน์ที่ชอบด้วยกฎหมายของสำนักงานหรือของบุคคลอื่น หรือของนิติบุคคลอื่นที่เกี่ยวข้องกับการการดำเนินการของสำนักงาน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๑๙)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๒๐)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จัดเตรียมเอกสารทางประวัติศาสตร์เพื่อประโยชน์สาธารณะ การค้นคว้า หรือจัดทำสถิติที่สำนักงานได้รับมอบหมายให้ดำเนินการ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              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๒๑)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รวมถึงการใช้สิทธิเกี่ยวกับข้อมูลของเจ้าของข้อมูลส่วนบุคคล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โดยวัตถุประสงค์ที่ระบุไว้ข้างต้นเป็นเพียงกรอบการเปิดเผยข้อมูลส่วนบุคคลของสำนักงานเป็นการทั่วไป ทั้งนี้ เฉพาะวัตถุประสงค์ที่เกี่ยวข้องกับผลิตภัณฑ์หรือบริการที่เจ้าของข้อมูลส่วนบุคคลใช้งานหรือมีความสัมพันธ์ด้วยเท่านั้นที่จะมีผลบังคับใช้</w:t>
      </w:r>
    </w:p>
    <w:p w:rsidR="00DE694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lastRenderedPageBreak/>
        <w:t>9. 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การนำข้อมูลส่วนบุคคลไปใช้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ภายใต้วัตถุประสงค์ที่ได้ระบุไว้ในข้อ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ข้างต้น สำนักงานอาจเปิดเผยข้อมูลส่วนบุคคลให้แก่บุคคลดังต่อไปนี้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9.1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น่วยงานของรัฐหรือผู้มีอำนาจที่สำนักงานต้องเปิดเผยข้อมูลเพื่อวัตถุประสงค์ในการดำเนินการตามกฎหมายหรือวัตถุประสงค์สำคัญอื่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เช่นการดำเนินการเพื่อประโยชน์สาธารณะ)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9.2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หน่วยงานหรือผู้แทนหน่วยงานที่ดำเนินการเกี่ยวกับสวัสดิการของผู้ปฏิบัติงานของสำนักงาน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9.3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ผู้ให้บริการ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proofErr w:type="gram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9.4  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ผู้รับข้อมูลประเภทอื่น</w:t>
      </w:r>
      <w:proofErr w:type="gramEnd"/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9.5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การเปิดเผยข้อมูลต่อสาธารณะ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10. 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เจ้าหน้าที่คุ้มครองข้อมูลส่วนบุคคล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สำนักงานได้แต่งตั้งเจ้าหน้าที่คุ้มครองข้อมูลส่วนบุคคลเพื่อทำหน้าที่ตรวจสอบ กำกับ และให้คำแนะนำในการเก็บรวบรวม ใช้ หรือเปิดเผยข้อมูลส่วนบุคคล รวมถึงการประสานงานและให้ความร่วมมือกับสำนักงานคณะกรรมการคุ้มครองข้อมูลส่วนบุคคล เพื่อให้สอดคล้องกับพระราชบัญญัติคุ้มครองข้อมูลส่วนบุคคล พ.ศ. ๒๕๖๒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11.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สิทธิของเจ้าของข้อมูลส่วนบุคคลตามพระราชบัญญัติคุ้มครองข้อมูลส่วนบุคคล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พ.ศ. ๒๕๖๒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พระราชบัญญัติคุ้มครองข้อมูลส่วนบุคคล พ.ศ. ๒๕๖๒ ได้กำหนดสิทธิของเจ้าของข้อมูลส่วนบุคคลไว้หลายประการ โดยรายละเอียดของสิทธิต่าง ๆ ประกอบด้วย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๑)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สิทธิในการขอเข้าถึงข้อมูลส่วนบุคคล เจ้าของข้อมูลมีสิทธิขอเข้าถึง รับสำเนา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   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และขอให้เปิดเผยที่มาของข้อมูลส่วนบุคคลที่สำนักงานเก็บรวบรวมไว้โดยปราศจากความยินยอมของเจ้าของข้อมูลส่วนบุคคล เว้นแต่กรณีที่สำนักงานมีสิทธิปฏิเสธคำขอของเจ้าของข้อมูลส่วนบุคคลด้วยเหตุตามกฎหมายหรือคำสั่งศาล หรือกรณีที่การใช้สิทธิของเจ้าของข้อมูลจะมีผลกระทบที่อาจก่อให้เกิดความเสียหายต่อสิทธิและเสรีภาพของบุคคลอื่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                     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๒)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สิทธิในการขอแก้ไขข้อมูลส่วนบุคคลให้ถูกต้อง </w:t>
      </w:r>
      <w:proofErr w:type="gramStart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สมบูรณ์และเป็นปัจจุบัน  หากเจ้าของข้อมูลส่วนบุคคลพบว่าข้อมูลส่วนบุคคลของตนเองไม่ถูกต้อง</w:t>
      </w:r>
      <w:proofErr w:type="gramEnd"/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ไม่ครบถ้วนหรือไม่เป็นปัจจุบัน เจ้าของข้อมูลส่วนบุคคลมีสิทธิขอให้แก้ไขเพื่อให้มีความถูกต้อง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๓)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สิทธิในการลบหรือทำลายข้อมูลส่วนบุคคลเจ้าของข้อมูลส่วนบุคคลมีสิทธิขอให้สำนักงาน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ลบหรือทำลายข้อมูลส่วนบุคคลของตนเอง หรือทำให้ข้อมูลส่วนบุคคลของตนเองไม่สามารถระบุตัวบุคคลที่เป็นเจ้าของข้อมูลได้ต่อไป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๔)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สิทธิในการขอให้ระงับการใช้ข้อมูลส่วนบุคคล เจ้าของข้อมูลส่วนบุคคลมีสิทธิขอให้ระงับการใช้ข้อมูลส่วนบุคคลของตนเอง ทั้งนี้ ในกรณีดังต่อไปนี้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 xml:space="preserve">            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ก) เมื่ออยู่ในช่วงเวลาที่สำนักงาน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ข) ข้อมูลส่วนบุคคลของเจ้าของข้อมูลส่วนบุคคลถูกเก็บรวบรวม ใช้หรือเปิดเผย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โดยมิชอบด้วยกฎหมาย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ค)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สำนักงานได้แจ้งในการเก็บรวบรวม แต่เจ้าของข้อมูลส่วนบุคคลประสงค์ให้สำนักงานเก็บรักษาข้อมูลนั้นต่อไปเพื่อประกอบการใช้สิทธิตามกฎหมาย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      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ง)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เมื่ออยู่ในช่วงเวลาที่สำนักงานกำลังพิสูจน์ถึงเหตุอันชอบด้วยกฎหมาย 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หรือเปิดเผยข้อมูลส่วนบุคคลเพื่อประโยชน์สาธารณะอันเนื่องมาจากการที่เจ้าของข้อมูลส่วนบุคคล ได้ใช้สิทธิคัดค้านการเก็บรวบรวม ใช้ หรือเปิดเผยข้อมูลส่วนบุคคล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 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๕)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สิทธิในการคัดค้านการประมวลผลข้อมูลส่วนบุคคล เจ้าของข้อมูลส่วนบุคคลมีสิทธิคัดค้านการเก็บรวบรวม ใช้หรือเปิดเผยข้อมูลส่วนบุคคลที่เกี่ยวกับตนเอง เว้นแต่กรณีที่สำนักงานมีเหตุ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ในการปฏิเสธคำขอโดยชอบด้วยกฎหมาย (เช่น สำนักงานสามารถแสดงให้เห็นว่าการเก็บรวบรวม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ใช้ หรือเปิดเผยข้อมูลส่วนบุคคลของเจ้าของข้อมูลส่วนบุคคลมีเหตุอันชอบด้วยกฎหมายยิ่งกว่า หรือเพื่อการก่อตั้งสิทธิเรียกร้องตามกฎหมายการปฏิบัติตามหรือการใช้สิทธิเรียกร้องทางกฎหมาย หรือเพื่อประโยชน์สาธารณะของสำนักงานเป็นต้น)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๖)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สิทธิในการขอถอนความยินยอม ในกรณีที่เจ้าของข้อมูลส่วนบุคคลได้ให้ความยินยอมแก่สำนักงานในการเก็บรวบรวม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๒๕๖๒ มีผลใช้บังคับ)  เจ้าของข้อมูลส่วนบุคคลมีสิทธิถอนความยินยอมเมื่อใดก็ได้ตลอดระยะเวลาที่ข้อมูลส่วนบุคคลถูกเก็บรักษาโดยสำนักงาน  เว้นแต่มีข้อจำกัดสิทธิโดยกฎหมายให้สำนักงานจำเป็นต้องเก็บรักษาข้อมูลต่อไป หรือยังคงมีสัญญาระหว่างเจ้าของข้อมูลส่วนบุคคลกับสำนักงานที่ให้ประโยชน์แก่เจ้าของข้อมูลส่วนบุคคลอยู่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(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๗)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สิทธิในการขอรับ ส่งหรือโอนข้อมูลส่วนบุคคล เจ้าของข้อมูลส่วนบุคคลมีสิทธิในการขอรับข้อมูลส่วนบุคคลของตนเองจากสำนักงาน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รวมถึงอาจขอให้สำนักงานส่งหรือโอนข้อมูลในรูปแบบดังกล่าวไปยังผู้ควบคุมข้อมูลส่วนบุคคลรายอื่น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12.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การร้องเรียนต่อหน่วยงานผู้มีอำนาจกำกับดูแล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ในกรณีที่เจ้าของข้อมูลส่วนบุคคลพบว่าสำนักงานมิได้ปฏิบัติตามกฎหมายคุ้มครองข้อมูลส่วนบุคคล เจ้าของข้อมูลส่วนบุคคลมีสิทธิร้องเรียนไปยังคณะกรรมการคุ้มครองข้อมูลส่วนบุคคล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สำนักงานขอให้เจ้าของข้อมูลส่วนบุคคลโปรดติดต่อมายังสำนักงานเพื่อให้สำนักงานมี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รวมถึงจัดการแก้ไขข้อกังวลของเจ้าของข้อมูลส่วนบุคคลก่อนในโอกาสแรก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lastRenderedPageBreak/>
        <w:t>  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13. 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การปรับปรุงนโยบายการคุ้มครองข้อมูลส่วนบุคคล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     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สำนักงานอาจพิจารณาปรับปรุง แก้ไข หรือเปลี่ยนแปลงนโยบายและแนวปฏิบัตินี้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พื่อให้สอดคล้องกับการเปลี่ยนแปลงของกฎหมายและการดำเนินงานของสำนักงานรวมถึงอาจปรับปรุงเพื่อให้สอดคล้องกับความคิดเห็นและข้อเสนอแนะจากเจ้าของข้อมูลส่วนบุคคล โดยสำนักงานจะประกาศแจ้งให้ทราบอย่างชัดเจนก่อนเริ่มดำเนินการหรืออาจส่งประกาศแจ้งเตือนให้เจ้าของข้อมูล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ส่วนบุคคลทราบโดยตรงตามช่องทางการสื่อสารของสำนักงานภายหลังการบังคับใช้นโยบายฉบับนี้ให้ถือเป็นการรับทราบข้อตกลงในนโยบายและแนวปฏิบัตินี้แล้ว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ทั้งนี้ สำนักงานจะมีการทบทวนนโยบายและแนวปฏิบัติให้เป็นปัจจุบันอย่างน้อยปีละ ๑ ครั้ง  หรือเมื่อมีการเปลี่ยนแปลงที่สำคัญ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 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 14. 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การติดต่อกับสำนักงาน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>       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หากเจ้าของข้อมูลส่วนบุคคลมีข้อสงสัย ข้อเสนอแนะ หรือข้อกังวลเกี่ยวกับการเก็บรวบรวม ใช้ และเปิดเผยข้อมูลส่วนบุคคลของสำนักงานหรือเกี่ยวกับนโยบายนี้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เจ้าของข้อมูลสามารถติดต่อสอบถามได้ที่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ind w:left="425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                        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ที่ทำการ</w:t>
      </w:r>
      <w:r w:rsidRPr="002434EF">
        <w:rPr>
          <w:rFonts w:ascii="TH SarabunIT๙" w:eastAsia="Times New Roman" w:hAnsi="TH SarabunIT๙" w:cs="TH SarabunIT๙"/>
          <w:b/>
          <w:bCs/>
          <w:color w:val="000000" w:themeColor="text1"/>
          <w:kern w:val="0"/>
          <w:sz w:val="32"/>
          <w:szCs w:val="32"/>
          <w:cs/>
          <w14:ligatures w14:val="none"/>
        </w:rPr>
        <w:t>องค์การบริหารส่วนตำบลหนองนาง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ind w:left="2410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หมู่ที่  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4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ตำบล 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หนองนาง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ind w:left="2410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อำเภอ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ท่าบ่อ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จังหวัด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หนองคาย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43110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ind w:left="2410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โทร. 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042-014474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 xml:space="preserve">  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 xml:space="preserve">โทรสาร </w:t>
      </w:r>
      <w:r w:rsidR="00DE694F"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>042-014475</w:t>
      </w:r>
    </w:p>
    <w:p w:rsidR="002434EF" w:rsidRPr="002434EF" w:rsidRDefault="002434EF" w:rsidP="002434EF">
      <w:pPr>
        <w:shd w:val="clear" w:color="auto" w:fill="FFFFFF"/>
        <w:spacing w:after="150" w:line="330" w:lineRule="atLeast"/>
        <w:ind w:left="2410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เว็บไซต์</w:t>
      </w:r>
      <w:r w:rsidRPr="002434E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  <w:t> : </w:t>
      </w:r>
      <w:hyperlink r:id="rId5" w:history="1">
        <w:r w:rsidRPr="002434EF">
          <w:rPr>
            <w:rFonts w:ascii="TH SarabunIT๙" w:eastAsia="Times New Roman" w:hAnsi="TH SarabunIT๙" w:cs="TH SarabunIT๙"/>
            <w:color w:val="000000" w:themeColor="text1"/>
            <w:kern w:val="0"/>
            <w:sz w:val="32"/>
            <w:szCs w:val="32"/>
            <w:u w:val="single"/>
            <w14:ligatures w14:val="none"/>
          </w:rPr>
          <w:t>www.</w:t>
        </w:r>
        <w:r w:rsidR="00DE694F" w:rsidRPr="00DE694F">
          <w:t xml:space="preserve"> </w:t>
        </w:r>
        <w:r w:rsidR="00DE694F" w:rsidRPr="00DE694F">
          <w:rPr>
            <w:rFonts w:ascii="TH SarabunIT๙" w:eastAsia="Times New Roman" w:hAnsi="TH SarabunIT๙" w:cs="TH SarabunIT๙"/>
            <w:color w:val="000000" w:themeColor="text1"/>
            <w:kern w:val="0"/>
            <w:sz w:val="32"/>
            <w:szCs w:val="32"/>
            <w:u w:val="single"/>
            <w14:ligatures w14:val="none"/>
          </w:rPr>
          <w:t>https://nongnang.go.th/index.php</w:t>
        </w:r>
      </w:hyperlink>
    </w:p>
    <w:p w:rsidR="002434EF" w:rsidRPr="002434EF" w:rsidRDefault="002434E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2434EF" w:rsidRPr="0024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4586"/>
    <w:multiLevelType w:val="multilevel"/>
    <w:tmpl w:val="CBA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A4D57"/>
    <w:multiLevelType w:val="multilevel"/>
    <w:tmpl w:val="6EF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212317">
    <w:abstractNumId w:val="0"/>
  </w:num>
  <w:num w:numId="2" w16cid:durableId="41428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F"/>
    <w:rsid w:val="002434EF"/>
    <w:rsid w:val="00B9482D"/>
    <w:rsid w:val="00DE694F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0779"/>
  <w15:chartTrackingRefBased/>
  <w15:docId w15:val="{482DB9BD-6FE0-4ECC-BC2B-BE0DC50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4E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434EF"/>
    <w:rPr>
      <w:rFonts w:ascii="Angsana New" w:eastAsia="Times New Roman" w:hAnsi="Angsana New" w:cs="Angsana New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243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4">
    <w:name w:val="Strong"/>
    <w:basedOn w:val="a0"/>
    <w:uiPriority w:val="22"/>
    <w:qFormat/>
    <w:rsid w:val="002434EF"/>
    <w:rPr>
      <w:b/>
      <w:bCs/>
    </w:rPr>
  </w:style>
  <w:style w:type="character" w:styleId="a5">
    <w:name w:val="Hyperlink"/>
    <w:basedOn w:val="a0"/>
    <w:uiPriority w:val="99"/>
    <w:semiHidden/>
    <w:unhideWhenUsed/>
    <w:rsid w:val="0024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uan.go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2023-04-30T02:19:00Z</dcterms:created>
  <dcterms:modified xsi:type="dcterms:W3CDTF">2023-04-30T02:34:00Z</dcterms:modified>
</cp:coreProperties>
</file>